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15" w:rsidRDefault="00D50615" w:rsidP="00E4184F">
      <w:pPr>
        <w:rPr>
          <w:rFonts w:ascii="Tahoma" w:eastAsia="宋体" w:hAnsi="Tahoma" w:cs="Tahoma"/>
          <w:b/>
          <w:bCs/>
          <w:color w:val="333333"/>
          <w:kern w:val="0"/>
          <w:szCs w:val="21"/>
        </w:rPr>
      </w:pPr>
    </w:p>
    <w:p w:rsidR="00D50615" w:rsidRPr="00772737" w:rsidRDefault="005C44EC" w:rsidP="00D50615">
      <w:pPr>
        <w:jc w:val="center"/>
        <w:rPr>
          <w:rFonts w:ascii="Tahoma" w:eastAsia="宋体" w:hAnsi="Tahoma" w:cs="Tahoma"/>
          <w:b/>
          <w:bCs/>
          <w:color w:val="1F497D" w:themeColor="text2"/>
          <w:kern w:val="0"/>
          <w:sz w:val="28"/>
          <w:szCs w:val="28"/>
        </w:rPr>
      </w:pPr>
      <w:r>
        <w:rPr>
          <w:rFonts w:ascii="Tahoma" w:eastAsia="宋体" w:hAnsi="Tahoma" w:cs="Tahoma" w:hint="eastAsia"/>
          <w:b/>
          <w:bCs/>
          <w:color w:val="1F497D" w:themeColor="text2"/>
          <w:kern w:val="0"/>
          <w:sz w:val="28"/>
          <w:szCs w:val="28"/>
        </w:rPr>
        <w:t>【诚聘英才】</w:t>
      </w:r>
      <w:r w:rsidR="00D50615" w:rsidRPr="00772737">
        <w:rPr>
          <w:rFonts w:ascii="Tahoma" w:eastAsia="宋体" w:hAnsi="Tahoma" w:cs="Tahoma" w:hint="eastAsia"/>
          <w:b/>
          <w:bCs/>
          <w:color w:val="1F497D" w:themeColor="text2"/>
          <w:kern w:val="0"/>
          <w:sz w:val="28"/>
          <w:szCs w:val="28"/>
        </w:rPr>
        <w:t>久期</w:t>
      </w:r>
      <w:r>
        <w:rPr>
          <w:rFonts w:ascii="Tahoma" w:eastAsia="宋体" w:hAnsi="Tahoma" w:cs="Tahoma" w:hint="eastAsia"/>
          <w:b/>
          <w:bCs/>
          <w:color w:val="1F497D" w:themeColor="text2"/>
          <w:kern w:val="0"/>
          <w:sz w:val="28"/>
          <w:szCs w:val="28"/>
        </w:rPr>
        <w:t>投资</w:t>
      </w:r>
      <w:r w:rsidR="00D50615" w:rsidRPr="00772737">
        <w:rPr>
          <w:rFonts w:ascii="Tahoma" w:eastAsia="宋体" w:hAnsi="Tahoma" w:cs="Tahoma" w:hint="eastAsia"/>
          <w:b/>
          <w:bCs/>
          <w:color w:val="1F497D" w:themeColor="text2"/>
          <w:kern w:val="0"/>
          <w:sz w:val="28"/>
          <w:szCs w:val="28"/>
        </w:rPr>
        <w:t>2015</w:t>
      </w:r>
      <w:r w:rsidR="00D50615" w:rsidRPr="00772737">
        <w:rPr>
          <w:rFonts w:ascii="Tahoma" w:eastAsia="宋体" w:hAnsi="Tahoma" w:cs="Tahoma" w:hint="eastAsia"/>
          <w:b/>
          <w:bCs/>
          <w:color w:val="1F497D" w:themeColor="text2"/>
          <w:kern w:val="0"/>
          <w:sz w:val="28"/>
          <w:szCs w:val="28"/>
        </w:rPr>
        <w:t>年招贤纳士第一拨！</w:t>
      </w:r>
    </w:p>
    <w:p w:rsidR="00D50615" w:rsidRDefault="00D50615" w:rsidP="00D50615">
      <w:pPr>
        <w:rPr>
          <w:rFonts w:ascii="Tahoma" w:eastAsia="宋体" w:hAnsi="Tahoma" w:cs="Tahoma"/>
          <w:b/>
          <w:bCs/>
          <w:color w:val="333333"/>
          <w:kern w:val="0"/>
          <w:szCs w:val="21"/>
        </w:rPr>
      </w:pPr>
    </w:p>
    <w:p w:rsidR="00D50615" w:rsidRDefault="00D50615" w:rsidP="00D50615">
      <w:pPr>
        <w:rPr>
          <w:rFonts w:ascii="Tahoma" w:eastAsia="宋体" w:hAnsi="Tahoma" w:cs="Tahoma"/>
          <w:b/>
          <w:bCs/>
          <w:color w:val="1F497D" w:themeColor="text2"/>
          <w:kern w:val="0"/>
          <w:sz w:val="24"/>
          <w:szCs w:val="24"/>
        </w:rPr>
      </w:pPr>
      <w:r w:rsidRPr="00772737">
        <w:rPr>
          <w:rFonts w:ascii="Tahoma" w:eastAsia="宋体" w:hAnsi="Tahoma" w:cs="Tahoma" w:hint="eastAsia"/>
          <w:b/>
          <w:bCs/>
          <w:color w:val="1F497D" w:themeColor="text2"/>
          <w:kern w:val="0"/>
          <w:sz w:val="24"/>
          <w:szCs w:val="24"/>
        </w:rPr>
        <w:t>公司</w:t>
      </w:r>
      <w:r w:rsidR="00772737" w:rsidRPr="00772737">
        <w:rPr>
          <w:rFonts w:ascii="Tahoma" w:eastAsia="宋体" w:hAnsi="Tahoma" w:cs="Tahoma"/>
          <w:b/>
          <w:bCs/>
          <w:color w:val="1F497D" w:themeColor="text2"/>
          <w:kern w:val="0"/>
          <w:sz w:val="24"/>
          <w:szCs w:val="24"/>
        </w:rPr>
        <w:t>介绍</w:t>
      </w:r>
    </w:p>
    <w:p w:rsidR="00617B87" w:rsidRDefault="005C44EC" w:rsidP="005C44EC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上海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久期投资有限公司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（下称“久期投资”）为知名私募</w:t>
      </w:r>
      <w:r w:rsidRPr="005C44EC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上海朱雀股权投资管理股份有限公司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的参股公司。久期投资团队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来自于国内顶尖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大型银行、外资银行、证券公司等金融机构，核心人员专注资产管理十余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年，擅长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大类资产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配置，业务视野宽广</w:t>
      </w:r>
      <w:bookmarkStart w:id="0" w:name="_Toc231743079"/>
      <w:bookmarkStart w:id="1" w:name="_Toc231794004"/>
      <w:bookmarkStart w:id="2" w:name="_Toc231795791"/>
      <w:r w:rsidR="00617B87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。</w:t>
      </w:r>
    </w:p>
    <w:p w:rsidR="005C44EC" w:rsidRDefault="00617B87" w:rsidP="005C44EC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董事长兼投资总监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姜云飞，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朱雀投资合伙人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，</w:t>
      </w:r>
      <w:r>
        <w:rPr>
          <w:rFonts w:ascii="Tahoma" w:eastAsia="宋体" w:hAnsi="Tahoma" w:cs="Tahoma"/>
          <w:b/>
          <w:bCs/>
          <w:color w:val="333333"/>
          <w:kern w:val="0"/>
          <w:szCs w:val="21"/>
        </w:rPr>
        <w:t>浙江大学经济学学士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，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1999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年起历任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中国工商银行总</w:t>
      </w:r>
      <w:r>
        <w:rPr>
          <w:rFonts w:ascii="Tahoma" w:eastAsia="宋体" w:hAnsi="Tahoma" w:cs="Tahoma"/>
          <w:b/>
          <w:bCs/>
          <w:color w:val="333333"/>
          <w:kern w:val="0"/>
          <w:szCs w:val="21"/>
        </w:rPr>
        <w:t>行资金营运部自营债券投资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交易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员、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人民币资金交易室副处长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、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工银瑞信基金管理公司投资管理部副总经理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、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中国工商银行总行金融市场部代理资金交易处副处长、中国工商银行总行资产管理部资本市场投资处处长、部门专家（部门副总经理级）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，在固定收益投资和权益投资方面均有丰富经验</w:t>
      </w:r>
      <w:r w:rsidRPr="007B2E5D">
        <w:rPr>
          <w:rFonts w:ascii="Tahoma" w:eastAsia="宋体" w:hAnsi="Tahoma" w:cs="Tahoma"/>
          <w:b/>
          <w:bCs/>
          <w:color w:val="333333"/>
          <w:kern w:val="0"/>
          <w:szCs w:val="21"/>
        </w:rPr>
        <w:t>。</w:t>
      </w:r>
    </w:p>
    <w:p w:rsidR="00D50615" w:rsidRDefault="005C44EC" w:rsidP="005C44EC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久期投资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经营稳健</w:t>
      </w:r>
      <w:r w:rsidR="003602D7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，</w:t>
      </w:r>
      <w:r w:rsidR="00617B87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现管理</w:t>
      </w:r>
      <w:r w:rsidR="00E1706C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规模</w:t>
      </w:r>
      <w:r w:rsidR="00617B87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近</w:t>
      </w:r>
      <w:r w:rsidR="00E7794B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50</w:t>
      </w:r>
      <w:r w:rsidR="00617B87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亿元，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旗下产品业绩显著且净值波动小。</w:t>
      </w:r>
      <w:r w:rsidR="00630CAE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公司积极发挥自身比较优势，以“固定收益</w:t>
      </w:r>
      <w:r w:rsidR="00630CAE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+</w:t>
      </w:r>
      <w:r w:rsidR="00630CAE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”为特色，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不断继续拓宽和完善产品种类，现有产品系列包括纯债产品、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股债混合型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产品</w:t>
      </w:r>
      <w:r w:rsidR="005E7DA0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、纯股票型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产品</w:t>
      </w:r>
      <w:r w:rsidR="005E7DA0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和</w:t>
      </w:r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宏观对冲</w:t>
      </w:r>
      <w:r w:rsidR="00630CAE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产品</w:t>
      </w:r>
      <w:bookmarkEnd w:id="0"/>
      <w:bookmarkEnd w:id="1"/>
      <w:bookmarkEnd w:id="2"/>
      <w:r w:rsidR="00D50615" w:rsidRPr="00D50615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。</w:t>
      </w:r>
    </w:p>
    <w:p w:rsidR="007B2E5D" w:rsidRDefault="007B2E5D" w:rsidP="005C44EC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</w:p>
    <w:p w:rsidR="003624A1" w:rsidRDefault="003624A1" w:rsidP="00D50615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</w:p>
    <w:p w:rsidR="003624A1" w:rsidRPr="003624A1" w:rsidRDefault="000A7082" w:rsidP="003624A1">
      <w:pPr>
        <w:rPr>
          <w:rFonts w:ascii="Tahoma" w:eastAsia="宋体" w:hAnsi="Tahoma" w:cs="Tahoma"/>
          <w:b/>
          <w:bCs/>
          <w:color w:val="1F497D" w:themeColor="text2"/>
          <w:kern w:val="0"/>
          <w:sz w:val="24"/>
          <w:szCs w:val="24"/>
        </w:rPr>
      </w:pPr>
      <w:r>
        <w:rPr>
          <w:rFonts w:ascii="Tahoma" w:eastAsia="宋体" w:hAnsi="Tahoma" w:cs="Tahoma" w:hint="eastAsia"/>
          <w:b/>
          <w:bCs/>
          <w:color w:val="1F497D" w:themeColor="text2"/>
          <w:kern w:val="0"/>
          <w:sz w:val="24"/>
          <w:szCs w:val="24"/>
        </w:rPr>
        <w:t>为何加入我们</w:t>
      </w:r>
    </w:p>
    <w:p w:rsidR="000A7082" w:rsidRDefault="000A7082" w:rsidP="00D50615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我们将提供与你能力匹配</w:t>
      </w:r>
      <w:r w:rsidR="00FA3716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且</w:t>
      </w:r>
      <w:r w:rsidR="00017813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富有竞争力</w:t>
      </w:r>
      <w:r w:rsidR="00FA3716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的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薪资待遇；</w:t>
      </w:r>
    </w:p>
    <w:p w:rsidR="00EF27BE" w:rsidRDefault="00017813" w:rsidP="00D50615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公司业务范围涉及一二级市场、固定收益和权益投资，跨域主要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资产类别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，投资工具丰富，投资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视野广阔</w:t>
      </w:r>
      <w:r w:rsidR="00EF27BE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；</w:t>
      </w:r>
    </w:p>
    <w:p w:rsidR="000A7082" w:rsidRDefault="00EF27BE" w:rsidP="00D50615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公司机制灵活，员工具有较强的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岗位扩展性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和多样的</w:t>
      </w:r>
      <w:r w:rsidR="000A7082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职业机会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；</w:t>
      </w:r>
    </w:p>
    <w:p w:rsidR="003624A1" w:rsidRPr="00D50615" w:rsidRDefault="000A7082" w:rsidP="00D50615">
      <w:pPr>
        <w:spacing w:line="360" w:lineRule="auto"/>
        <w:ind w:firstLineChars="200" w:firstLine="422"/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在创业团队中，你将体验到轻松愉快而富有激情的工作氛围</w:t>
      </w:r>
      <w:r w:rsidR="00FA3716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。</w:t>
      </w:r>
    </w:p>
    <w:p w:rsidR="00D50615" w:rsidRPr="00D50615" w:rsidRDefault="00D50615" w:rsidP="00D50615">
      <w:pPr>
        <w:rPr>
          <w:rFonts w:ascii="Tahoma" w:eastAsia="宋体" w:hAnsi="Tahoma" w:cs="Tahoma"/>
          <w:b/>
          <w:bCs/>
          <w:color w:val="333333"/>
          <w:kern w:val="0"/>
          <w:szCs w:val="21"/>
        </w:rPr>
      </w:pPr>
    </w:p>
    <w:p w:rsidR="00D50615" w:rsidRPr="00772737" w:rsidRDefault="00D50615" w:rsidP="00D50615">
      <w:pPr>
        <w:rPr>
          <w:rFonts w:ascii="Tahoma" w:eastAsia="宋体" w:hAnsi="Tahoma" w:cs="Tahoma"/>
          <w:b/>
          <w:bCs/>
          <w:color w:val="1F497D" w:themeColor="text2"/>
          <w:kern w:val="0"/>
          <w:sz w:val="24"/>
          <w:szCs w:val="24"/>
        </w:rPr>
      </w:pPr>
      <w:r w:rsidRPr="00772737">
        <w:rPr>
          <w:rFonts w:ascii="Tahoma" w:eastAsia="宋体" w:hAnsi="Tahoma" w:cs="Tahoma" w:hint="eastAsia"/>
          <w:b/>
          <w:bCs/>
          <w:color w:val="1F497D" w:themeColor="text2"/>
          <w:kern w:val="0"/>
          <w:sz w:val="24"/>
          <w:szCs w:val="24"/>
        </w:rPr>
        <w:t>招聘岗位</w:t>
      </w:r>
    </w:p>
    <w:p w:rsidR="009E437C" w:rsidRPr="000F5DE6" w:rsidRDefault="000F5DE6" w:rsidP="000F5DE6">
      <w:pPr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【</w:t>
      </w:r>
      <w:r w:rsidR="00AD3CC0" w:rsidRPr="000F5DE6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交易主管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】</w:t>
      </w:r>
    </w:p>
    <w:p w:rsidR="00D50615" w:rsidRPr="00AD3CC0" w:rsidRDefault="009E437C" w:rsidP="00E4184F">
      <w:pPr>
        <w:rPr>
          <w:rFonts w:ascii="Tahoma" w:eastAsia="宋体" w:hAnsi="Tahoma" w:cs="Tahoma"/>
          <w:b/>
          <w:color w:val="454545"/>
          <w:kern w:val="0"/>
          <w:sz w:val="18"/>
          <w:szCs w:val="18"/>
        </w:rPr>
      </w:pPr>
      <w:r w:rsidRPr="00AD3CC0">
        <w:rPr>
          <w:rFonts w:ascii="Tahoma" w:eastAsia="宋体" w:hAnsi="Tahoma" w:cs="Tahoma" w:hint="eastAsia"/>
          <w:b/>
          <w:color w:val="454545"/>
          <w:kern w:val="0"/>
          <w:sz w:val="18"/>
          <w:szCs w:val="18"/>
        </w:rPr>
        <w:t>工作地点：</w:t>
      </w:r>
    </w:p>
    <w:p w:rsidR="00E4184F" w:rsidRDefault="009E437C" w:rsidP="00E4184F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  <w:r w:rsidRPr="002E076C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北京</w:t>
      </w:r>
    </w:p>
    <w:p w:rsidR="00716C21" w:rsidRDefault="005A7B13" w:rsidP="00716C21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  <w:r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t>岗位职责：</w:t>
      </w:r>
      <w:r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br/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 xml:space="preserve">1. 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负责交易室的日常运营和交易员管理，保证交易顺利和规范地完成；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2. 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协调、组织、分配、监督各交易员的具体交易相关活动；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3. 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作为交易员，参与交易指令的执行；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4. 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监督交易过中遇到的情况与问题，交易过程后，对交易情况进行总结和记录；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5. </w:t>
      </w:r>
      <w:r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根据业务要求，做好相关投资系统的测试；</w:t>
      </w:r>
    </w:p>
    <w:p w:rsidR="00F11ED2" w:rsidRDefault="00D71A5E" w:rsidP="00716C21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lastRenderedPageBreak/>
        <w:t>6.</w:t>
      </w: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负责交易系统和交易平台的搭建。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 w:rsidR="005A7B13"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t>任职资格：</w:t>
      </w:r>
      <w:r w:rsidR="005A7B13"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br/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 xml:space="preserve">1. 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本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科及以上学历，金融相关专业</w:t>
      </w:r>
      <w:r w:rsidR="004E0B9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；</w:t>
      </w:r>
    </w:p>
    <w:p w:rsidR="00716C21" w:rsidRDefault="00D71A5E" w:rsidP="00716C21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2.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 xml:space="preserve"> </w:t>
      </w:r>
      <w:r w:rsidR="00F22D49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有公募基金工作经验</w:t>
      </w: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者优先；</w:t>
      </w:r>
      <w:r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3</w:t>
      </w:r>
      <w:r w:rsidR="005A7B13">
        <w:rPr>
          <w:rFonts w:ascii="Tahoma" w:eastAsia="宋体" w:hAnsi="Tahoma" w:cs="Tahoma"/>
          <w:color w:val="454545"/>
          <w:kern w:val="0"/>
          <w:sz w:val="18"/>
          <w:szCs w:val="18"/>
        </w:rPr>
        <w:t xml:space="preserve">. 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三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年以上基金或券商交易员岗位工作经验；</w:t>
      </w:r>
      <w:r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4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 xml:space="preserve">. 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具备良好的职业道德，认真细致，责任心强，能承受较强的工作压力，思维清晰，良好的市场判断力，稳定的心理素质；</w:t>
      </w:r>
      <w:r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5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 xml:space="preserve">. </w:t>
      </w:r>
      <w:r w:rsidR="005A7B13" w:rsidRPr="005A7B13">
        <w:rPr>
          <w:rFonts w:ascii="Tahoma" w:eastAsia="宋体" w:hAnsi="Tahoma" w:cs="Tahoma"/>
          <w:color w:val="454545"/>
          <w:kern w:val="0"/>
          <w:sz w:val="18"/>
          <w:szCs w:val="18"/>
        </w:rPr>
        <w:t>熟悉金融理论基础，熟悉证券投资实务，熟悉业务各种法律法规。</w:t>
      </w:r>
    </w:p>
    <w:p w:rsidR="00716C21" w:rsidRDefault="00716C21" w:rsidP="00716C21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</w:p>
    <w:p w:rsidR="001B1DD8" w:rsidRDefault="000F5DE6" w:rsidP="00716C21">
      <w:pPr>
        <w:rPr>
          <w:rFonts w:ascii="Tahoma" w:eastAsia="宋体" w:hAnsi="Tahoma" w:cs="Tahoma"/>
          <w:b/>
          <w:bCs/>
          <w:color w:val="333333"/>
          <w:kern w:val="0"/>
          <w:szCs w:val="21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【</w:t>
      </w:r>
      <w:r w:rsidR="0089153B" w:rsidRPr="002E076C"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交易员</w:t>
      </w:r>
      <w:r>
        <w:rPr>
          <w:rFonts w:ascii="Tahoma" w:eastAsia="宋体" w:hAnsi="Tahoma" w:cs="Tahoma" w:hint="eastAsia"/>
          <w:b/>
          <w:bCs/>
          <w:color w:val="333333"/>
          <w:kern w:val="0"/>
          <w:szCs w:val="21"/>
        </w:rPr>
        <w:t>】</w:t>
      </w:r>
    </w:p>
    <w:p w:rsidR="00AD3CC0" w:rsidRDefault="001B1DD8" w:rsidP="001B1DD8">
      <w:pPr>
        <w:rPr>
          <w:rFonts w:ascii="Tahoma" w:eastAsia="宋体" w:hAnsi="Tahoma" w:cs="Tahoma"/>
          <w:b/>
          <w:color w:val="454545"/>
          <w:kern w:val="0"/>
          <w:sz w:val="18"/>
          <w:szCs w:val="18"/>
        </w:rPr>
      </w:pPr>
      <w:r w:rsidRPr="00AD3CC0">
        <w:rPr>
          <w:rFonts w:ascii="Tahoma" w:eastAsia="宋体" w:hAnsi="Tahoma" w:cs="Tahoma" w:hint="eastAsia"/>
          <w:b/>
          <w:color w:val="454545"/>
          <w:kern w:val="0"/>
          <w:sz w:val="18"/>
          <w:szCs w:val="18"/>
        </w:rPr>
        <w:t>工作地点：</w:t>
      </w:r>
    </w:p>
    <w:p w:rsidR="001B1DD8" w:rsidRDefault="001B1DD8" w:rsidP="001B1DD8">
      <w:pPr>
        <w:rPr>
          <w:rFonts w:ascii="Tahoma" w:eastAsia="宋体" w:hAnsi="Tahoma" w:cs="Tahoma"/>
          <w:color w:val="454545"/>
          <w:kern w:val="0"/>
          <w:sz w:val="18"/>
          <w:szCs w:val="18"/>
        </w:rPr>
      </w:pPr>
      <w:r w:rsidRPr="002E076C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北京</w:t>
      </w:r>
    </w:p>
    <w:p w:rsidR="00716C21" w:rsidRDefault="00C06C43" w:rsidP="00716C21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454545"/>
          <w:kern w:val="0"/>
          <w:sz w:val="18"/>
          <w:szCs w:val="18"/>
        </w:rPr>
      </w:pPr>
      <w:r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t>岗位职责：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主要负责股票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/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债券交易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1. </w:t>
      </w:r>
      <w:r w:rsidR="0024254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根据投资经理</w:t>
      </w:r>
      <w:r w:rsidR="006016EA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的指示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，完成投资指令的交易任务；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2.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执行各基金的日初清算和日常交易资金管理；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3.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汇总当日成交情况，组织编制交易日志；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4.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落实基金权益的实施和交易风险提示；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5.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对公司所管辖的基金产品投资行为进行统计分析，形成定期的分析报告。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</w:r>
      <w:r w:rsidRPr="00AD3CC0">
        <w:rPr>
          <w:rFonts w:ascii="Tahoma" w:eastAsia="宋体" w:hAnsi="Tahoma" w:cs="Tahoma"/>
          <w:b/>
          <w:color w:val="454545"/>
          <w:kern w:val="0"/>
          <w:sz w:val="18"/>
          <w:szCs w:val="18"/>
        </w:rPr>
        <w:t>任职资格：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1. </w:t>
      </w:r>
      <w:r w:rsidR="00F11ED2">
        <w:rPr>
          <w:rFonts w:ascii="Tahoma" w:eastAsia="宋体" w:hAnsi="Tahoma" w:cs="Tahoma"/>
          <w:color w:val="454545"/>
          <w:kern w:val="0"/>
          <w:sz w:val="18"/>
          <w:szCs w:val="18"/>
        </w:rPr>
        <w:t>具有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证券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从业资格；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2. 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本科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或以上学历；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3.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具备</w:t>
      </w:r>
      <w:r w:rsidR="006F3C80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2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年以上基金管理公司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/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证券公司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/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商业银行的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股票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/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债券交易</w:t>
      </w:r>
      <w:r w:rsidR="00F11ED2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岗位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经验；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4. 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t>思维灵活，反应敏捷，具备良好的沟通能力；</w:t>
      </w:r>
      <w:r w:rsidRPr="00C06C43">
        <w:rPr>
          <w:rFonts w:ascii="Tahoma" w:eastAsia="宋体" w:hAnsi="Tahoma" w:cs="Tahoma"/>
          <w:color w:val="454545"/>
          <w:kern w:val="0"/>
          <w:sz w:val="18"/>
          <w:szCs w:val="18"/>
        </w:rPr>
        <w:br/>
        <w:t xml:space="preserve">5. </w:t>
      </w:r>
      <w:r w:rsidR="009351F7">
        <w:rPr>
          <w:rFonts w:ascii="Tahoma" w:eastAsia="宋体" w:hAnsi="Tahoma" w:cs="Tahoma"/>
          <w:color w:val="454545"/>
          <w:kern w:val="0"/>
          <w:sz w:val="18"/>
          <w:szCs w:val="18"/>
        </w:rPr>
        <w:t>良好的个人品质，较强的风险意识，具备敬业和团队协作精神</w:t>
      </w:r>
      <w:r w:rsidR="009351F7">
        <w:rPr>
          <w:rFonts w:ascii="Tahoma" w:eastAsia="宋体" w:hAnsi="Tahoma" w:cs="Tahoma" w:hint="eastAsia"/>
          <w:color w:val="454545"/>
          <w:kern w:val="0"/>
          <w:sz w:val="18"/>
          <w:szCs w:val="18"/>
        </w:rPr>
        <w:t>。</w:t>
      </w:r>
    </w:p>
    <w:p w:rsidR="00256378" w:rsidRDefault="00256378" w:rsidP="00716C21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454545"/>
          <w:kern w:val="0"/>
          <w:sz w:val="18"/>
          <w:szCs w:val="18"/>
        </w:rPr>
      </w:pPr>
    </w:p>
    <w:p w:rsidR="009116AC" w:rsidRPr="009116AC" w:rsidRDefault="009116AC" w:rsidP="009116AC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="Helvetica" w:hAnsi="Helvetica" w:cs="Helvetica"/>
          <w:color w:val="1F497D" w:themeColor="text2"/>
        </w:rPr>
      </w:pPr>
      <w:r w:rsidRPr="009116AC">
        <w:rPr>
          <w:rStyle w:val="a8"/>
          <w:rFonts w:ascii="Helvetica" w:hAnsi="Helvetica" w:cs="Helvetica"/>
          <w:color w:val="1F497D" w:themeColor="text2"/>
          <w:sz w:val="22"/>
          <w:szCs w:val="22"/>
        </w:rPr>
        <w:t>=======================</w:t>
      </w:r>
    </w:p>
    <w:p w:rsidR="000D6288" w:rsidRPr="000D6288" w:rsidRDefault="000D6288" w:rsidP="00716C21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1F497D" w:themeColor="text2"/>
          <w:kern w:val="0"/>
          <w:sz w:val="18"/>
          <w:szCs w:val="18"/>
        </w:rPr>
      </w:pPr>
      <w:r w:rsidRPr="000D6288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温馨提示：请应聘者按照如下邮件标题格式发送至</w:t>
      </w:r>
      <w:r w:rsidR="00434E8B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service@llinvestment.cn</w:t>
      </w:r>
    </w:p>
    <w:p w:rsidR="000D6288" w:rsidRDefault="000D6288" w:rsidP="00380473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1F497D" w:themeColor="text2"/>
          <w:kern w:val="0"/>
          <w:sz w:val="18"/>
          <w:szCs w:val="18"/>
        </w:rPr>
      </w:pPr>
      <w:r w:rsidRPr="000D6288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邮件标题格式：应聘“招聘岗位名称”—“姓名”，如：应聘交易主管—张</w:t>
      </w:r>
      <w:r w:rsidRPr="000D6288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X</w:t>
      </w:r>
      <w:r w:rsidR="00380473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X</w:t>
      </w:r>
    </w:p>
    <w:p w:rsidR="009116AC" w:rsidRDefault="009116AC" w:rsidP="00380473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1F497D" w:themeColor="text2"/>
          <w:kern w:val="0"/>
          <w:sz w:val="18"/>
          <w:szCs w:val="18"/>
        </w:rPr>
      </w:pPr>
    </w:p>
    <w:p w:rsidR="009116AC" w:rsidRPr="009116AC" w:rsidRDefault="009116AC" w:rsidP="009116AC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="Helvetica" w:hAnsi="Helvetica" w:cs="Helvetica"/>
          <w:color w:val="1F497D" w:themeColor="text2"/>
        </w:rPr>
      </w:pPr>
      <w:r w:rsidRPr="009116AC">
        <w:rPr>
          <w:rStyle w:val="a8"/>
          <w:rFonts w:ascii="Helvetica" w:hAnsi="Helvetica" w:cs="Helvetica"/>
          <w:color w:val="1F497D" w:themeColor="text2"/>
          <w:sz w:val="22"/>
          <w:szCs w:val="22"/>
        </w:rPr>
        <w:t>=======================</w:t>
      </w:r>
    </w:p>
    <w:p w:rsidR="009116AC" w:rsidRDefault="009116AC" w:rsidP="009116AC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="Helvetica" w:hAnsi="Helvetica" w:cs="Helvetica"/>
          <w:color w:val="3E3E3E"/>
        </w:rPr>
      </w:pPr>
    </w:p>
    <w:p w:rsidR="009116AC" w:rsidRPr="009116AC" w:rsidRDefault="009116AC" w:rsidP="009116AC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1F497D" w:themeColor="text2"/>
          <w:kern w:val="0"/>
          <w:sz w:val="18"/>
          <w:szCs w:val="18"/>
        </w:rPr>
      </w:pPr>
      <w:r w:rsidRPr="009116AC">
        <w:rPr>
          <w:rFonts w:ascii="Tahoma" w:eastAsia="宋体" w:hAnsi="Tahoma" w:cs="Tahoma"/>
          <w:b/>
          <w:bCs/>
          <w:color w:val="1F497D" w:themeColor="text2"/>
          <w:kern w:val="0"/>
          <w:sz w:val="18"/>
          <w:szCs w:val="18"/>
        </w:rPr>
        <w:t>==</w:t>
      </w:r>
      <w:r w:rsidRPr="009116AC">
        <w:rPr>
          <w:rFonts w:ascii="Tahoma" w:eastAsia="宋体" w:hAnsi="Tahoma" w:cs="Tahoma" w:hint="eastAsia"/>
          <w:b/>
          <w:bCs/>
          <w:color w:val="1F497D" w:themeColor="text2"/>
          <w:kern w:val="0"/>
          <w:sz w:val="18"/>
          <w:szCs w:val="18"/>
        </w:rPr>
        <w:t>分享给朋友</w:t>
      </w:r>
      <w:r w:rsidRPr="009116AC">
        <w:rPr>
          <w:rFonts w:ascii="Tahoma" w:eastAsia="宋体" w:hAnsi="Tahoma" w:cs="Tahoma"/>
          <w:b/>
          <w:bCs/>
          <w:color w:val="1F497D" w:themeColor="text2"/>
          <w:kern w:val="0"/>
          <w:sz w:val="18"/>
          <w:szCs w:val="18"/>
        </w:rPr>
        <w:t>==</w:t>
      </w:r>
    </w:p>
    <w:p w:rsidR="009116AC" w:rsidRPr="009116AC" w:rsidRDefault="009116AC" w:rsidP="009116AC">
      <w:pPr>
        <w:widowControl/>
        <w:shd w:val="clear" w:color="auto" w:fill="FFFFFF"/>
        <w:spacing w:line="375" w:lineRule="atLeast"/>
        <w:rPr>
          <w:rFonts w:ascii="Tahoma" w:eastAsia="宋体" w:hAnsi="Tahoma" w:cs="Tahoma"/>
          <w:color w:val="1F497D" w:themeColor="text2"/>
          <w:kern w:val="0"/>
          <w:sz w:val="18"/>
          <w:szCs w:val="18"/>
        </w:rPr>
      </w:pPr>
      <w:r w:rsidRPr="009116AC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点击右上角在弹出菜单中选择</w:t>
      </w:r>
      <w:r w:rsidRPr="009116AC">
        <w:rPr>
          <w:rFonts w:ascii="Tahoma" w:eastAsia="宋体" w:hAnsi="Tahoma" w:cs="Tahoma" w:hint="eastAsia"/>
          <w:b/>
          <w:bCs/>
          <w:color w:val="1F497D" w:themeColor="text2"/>
          <w:kern w:val="0"/>
          <w:sz w:val="18"/>
          <w:szCs w:val="18"/>
        </w:rPr>
        <w:t>发送给朋友</w:t>
      </w:r>
      <w:r w:rsidRPr="009116AC">
        <w:rPr>
          <w:rFonts w:ascii="Tahoma" w:eastAsia="宋体" w:hAnsi="Tahoma" w:cs="Tahoma" w:hint="eastAsia"/>
          <w:color w:val="1F497D" w:themeColor="text2"/>
          <w:kern w:val="0"/>
          <w:sz w:val="18"/>
          <w:szCs w:val="18"/>
        </w:rPr>
        <w:t>或者</w:t>
      </w:r>
      <w:r w:rsidRPr="009116AC">
        <w:rPr>
          <w:rFonts w:ascii="Tahoma" w:eastAsia="宋体" w:hAnsi="Tahoma" w:cs="Tahoma" w:hint="eastAsia"/>
          <w:b/>
          <w:bCs/>
          <w:color w:val="1F497D" w:themeColor="text2"/>
          <w:kern w:val="0"/>
          <w:sz w:val="18"/>
          <w:szCs w:val="18"/>
        </w:rPr>
        <w:t>分享给朋友圈</w:t>
      </w:r>
    </w:p>
    <w:p w:rsidR="009116AC" w:rsidRDefault="009116AC" w:rsidP="009116AC">
      <w:pPr>
        <w:pStyle w:val="a7"/>
        <w:shd w:val="clear" w:color="auto" w:fill="FFFFFF"/>
        <w:spacing w:before="0" w:beforeAutospacing="0" w:after="0" w:afterAutospacing="0" w:line="375" w:lineRule="atLeast"/>
        <w:rPr>
          <w:rFonts w:ascii="Helvetica" w:hAnsi="Helvetica" w:cs="Helvetica"/>
          <w:color w:val="3E3E3E"/>
        </w:rPr>
      </w:pPr>
    </w:p>
    <w:sectPr w:rsidR="009116AC" w:rsidSect="0017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F71" w:rsidRDefault="006D3F71" w:rsidP="00F11ED2">
      <w:r>
        <w:separator/>
      </w:r>
    </w:p>
  </w:endnote>
  <w:endnote w:type="continuationSeparator" w:id="1">
    <w:p w:rsidR="006D3F71" w:rsidRDefault="006D3F71" w:rsidP="00F11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F71" w:rsidRDefault="006D3F71" w:rsidP="00F11ED2">
      <w:r>
        <w:separator/>
      </w:r>
    </w:p>
  </w:footnote>
  <w:footnote w:type="continuationSeparator" w:id="1">
    <w:p w:rsidR="006D3F71" w:rsidRDefault="006D3F71" w:rsidP="00F11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4987"/>
    <w:multiLevelType w:val="hybridMultilevel"/>
    <w:tmpl w:val="B8925B68"/>
    <w:lvl w:ilvl="0" w:tplc="41AA8324">
      <w:start w:val="1"/>
      <w:numFmt w:val="chineseCountingThousand"/>
      <w:lvlText w:val="%1、"/>
      <w:lvlJc w:val="left"/>
      <w:pPr>
        <w:ind w:left="704" w:hanging="42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B41898"/>
    <w:multiLevelType w:val="hybridMultilevel"/>
    <w:tmpl w:val="43A0B3F6"/>
    <w:lvl w:ilvl="0" w:tplc="80BAF92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684EB4"/>
    <w:multiLevelType w:val="multilevel"/>
    <w:tmpl w:val="212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53B"/>
    <w:rsid w:val="00017813"/>
    <w:rsid w:val="000A7082"/>
    <w:rsid w:val="000D6288"/>
    <w:rsid w:val="000F5DE6"/>
    <w:rsid w:val="00162B46"/>
    <w:rsid w:val="00166BE4"/>
    <w:rsid w:val="00175983"/>
    <w:rsid w:val="001B1DD8"/>
    <w:rsid w:val="0024137B"/>
    <w:rsid w:val="00242542"/>
    <w:rsid w:val="00256378"/>
    <w:rsid w:val="002D447D"/>
    <w:rsid w:val="002E076C"/>
    <w:rsid w:val="002F1AC8"/>
    <w:rsid w:val="003602D7"/>
    <w:rsid w:val="003624A1"/>
    <w:rsid w:val="00380473"/>
    <w:rsid w:val="00434E8B"/>
    <w:rsid w:val="00462ADB"/>
    <w:rsid w:val="004756FE"/>
    <w:rsid w:val="004E0B92"/>
    <w:rsid w:val="005A7B13"/>
    <w:rsid w:val="005B663E"/>
    <w:rsid w:val="005C44EC"/>
    <w:rsid w:val="005E7DA0"/>
    <w:rsid w:val="006016EA"/>
    <w:rsid w:val="00617B87"/>
    <w:rsid w:val="00630CAE"/>
    <w:rsid w:val="00670EBA"/>
    <w:rsid w:val="0068788A"/>
    <w:rsid w:val="006B123C"/>
    <w:rsid w:val="006D3F71"/>
    <w:rsid w:val="006E1271"/>
    <w:rsid w:val="006F3C80"/>
    <w:rsid w:val="00716C21"/>
    <w:rsid w:val="00772737"/>
    <w:rsid w:val="007B2E5D"/>
    <w:rsid w:val="007D65F6"/>
    <w:rsid w:val="008265DE"/>
    <w:rsid w:val="0089153B"/>
    <w:rsid w:val="00892E27"/>
    <w:rsid w:val="008A0AF6"/>
    <w:rsid w:val="009116AC"/>
    <w:rsid w:val="009351F7"/>
    <w:rsid w:val="009E437C"/>
    <w:rsid w:val="00A95BB5"/>
    <w:rsid w:val="00AD3CC0"/>
    <w:rsid w:val="00B2374F"/>
    <w:rsid w:val="00BB020F"/>
    <w:rsid w:val="00BE7454"/>
    <w:rsid w:val="00C0205C"/>
    <w:rsid w:val="00C06C43"/>
    <w:rsid w:val="00C44498"/>
    <w:rsid w:val="00CD5B41"/>
    <w:rsid w:val="00D2390F"/>
    <w:rsid w:val="00D44350"/>
    <w:rsid w:val="00D50615"/>
    <w:rsid w:val="00D65921"/>
    <w:rsid w:val="00D71A5E"/>
    <w:rsid w:val="00DC4269"/>
    <w:rsid w:val="00E1706C"/>
    <w:rsid w:val="00E4184F"/>
    <w:rsid w:val="00E7794B"/>
    <w:rsid w:val="00ED5ECB"/>
    <w:rsid w:val="00ED6D24"/>
    <w:rsid w:val="00EF27BE"/>
    <w:rsid w:val="00F11ED2"/>
    <w:rsid w:val="00F22D49"/>
    <w:rsid w:val="00F54466"/>
    <w:rsid w:val="00FA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8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9153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9153B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E4184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11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11E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11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11ED2"/>
    <w:rPr>
      <w:sz w:val="18"/>
      <w:szCs w:val="18"/>
    </w:rPr>
  </w:style>
  <w:style w:type="character" w:customStyle="1" w:styleId="Char1">
    <w:name w:val="纯文本 Char"/>
    <w:link w:val="a6"/>
    <w:rsid w:val="007D65F6"/>
    <w:rPr>
      <w:rFonts w:eastAsia="仿宋_GB2312"/>
      <w:kern w:val="10"/>
      <w:sz w:val="32"/>
    </w:rPr>
  </w:style>
  <w:style w:type="paragraph" w:styleId="a6">
    <w:name w:val="Plain Text"/>
    <w:basedOn w:val="a"/>
    <w:link w:val="Char1"/>
    <w:rsid w:val="007D65F6"/>
    <w:rPr>
      <w:rFonts w:eastAsia="仿宋_GB2312"/>
      <w:kern w:val="10"/>
      <w:sz w:val="32"/>
    </w:rPr>
  </w:style>
  <w:style w:type="character" w:customStyle="1" w:styleId="Char10">
    <w:name w:val="纯文本 Char1"/>
    <w:basedOn w:val="a0"/>
    <w:link w:val="a6"/>
    <w:uiPriority w:val="99"/>
    <w:semiHidden/>
    <w:rsid w:val="007D65F6"/>
    <w:rPr>
      <w:rFonts w:ascii="宋体" w:eastAsia="宋体" w:hAnsi="Courier New" w:cs="Courier New"/>
      <w:szCs w:val="21"/>
    </w:rPr>
  </w:style>
  <w:style w:type="paragraph" w:styleId="a7">
    <w:name w:val="Normal (Web)"/>
    <w:basedOn w:val="a"/>
    <w:uiPriority w:val="99"/>
    <w:semiHidden/>
    <w:unhideWhenUsed/>
    <w:rsid w:val="009116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11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2B3F-7BFA-41F9-90A8-6AA85A83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zhuyue</dc:creator>
  <cp:lastModifiedBy>zhuyue</cp:lastModifiedBy>
  <cp:revision>21</cp:revision>
  <dcterms:created xsi:type="dcterms:W3CDTF">2015-06-07T04:07:00Z</dcterms:created>
  <dcterms:modified xsi:type="dcterms:W3CDTF">2015-11-05T03:32:00Z</dcterms:modified>
</cp:coreProperties>
</file>